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40" w:lineRule="exact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附件5-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3</w:t>
      </w:r>
    </w:p>
    <w:p>
      <w:pPr>
        <w:spacing w:line="520" w:lineRule="exact"/>
        <w:jc w:val="center"/>
        <w:rPr>
          <w:rFonts w:ascii="方正小标宋_GBK" w:eastAsia="方正小标宋_GBK"/>
          <w:sz w:val="44"/>
          <w:szCs w:val="44"/>
        </w:rPr>
      </w:pPr>
    </w:p>
    <w:p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hint="eastAsia" w:eastAsia="方正小标宋_GBK"/>
          <w:sz w:val="44"/>
          <w:szCs w:val="44"/>
        </w:rPr>
        <w:t>2021年市级农业产业发展项目</w:t>
      </w:r>
    </w:p>
    <w:p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hint="eastAsia" w:eastAsia="方正小标宋_GBK"/>
          <w:sz w:val="44"/>
          <w:szCs w:val="44"/>
        </w:rPr>
        <w:t>农产品初加工企业设施设备建设补贴项目</w:t>
      </w:r>
    </w:p>
    <w:p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hint="eastAsia" w:eastAsia="方正小标宋_GBK"/>
          <w:sz w:val="44"/>
          <w:szCs w:val="44"/>
        </w:rPr>
        <w:t>申报指南</w:t>
      </w:r>
    </w:p>
    <w:p>
      <w:pPr>
        <w:spacing w:line="560" w:lineRule="exact"/>
        <w:ind w:firstLine="880" w:firstLineChars="200"/>
        <w:rPr>
          <w:rFonts w:eastAsia="方正仿宋_GBK"/>
          <w:sz w:val="44"/>
          <w:szCs w:val="44"/>
        </w:rPr>
      </w:pPr>
    </w:p>
    <w:p>
      <w:pPr>
        <w:spacing w:line="56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为贯彻落实《国务院办公厅关于进一步促进农产品加工业发展的意见》（国办发〔2016〕93号）和《重庆人民政府办公厅关于促进农产品加工业发展的实施意见》（渝府办发〔2018〕192号）精神，支持农产品加工企业建设储藏、保鲜、烘干等初加工设施设备，改善农产品产地初加工条件，减少产后损失、改善产品品质、增加农民收入，提高农产品质量安全水平。</w:t>
      </w:r>
    </w:p>
    <w:p>
      <w:pPr>
        <w:spacing w:line="560" w:lineRule="exact"/>
        <w:ind w:firstLine="640" w:firstLineChars="200"/>
        <w:rPr>
          <w:rFonts w:eastAsia="方正黑体_GBK"/>
          <w:sz w:val="32"/>
          <w:szCs w:val="32"/>
        </w:rPr>
      </w:pPr>
      <w:r>
        <w:rPr>
          <w:rFonts w:hint="eastAsia" w:eastAsia="方正黑体_GBK"/>
          <w:sz w:val="32"/>
          <w:szCs w:val="32"/>
        </w:rPr>
        <w:t>一、目标任务</w:t>
      </w:r>
    </w:p>
    <w:p>
      <w:pPr>
        <w:spacing w:line="56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围绕柑橘、蔬菜、伏季水果、中药材、特色养殖等产业，支持农业企业建设</w:t>
      </w:r>
      <w:r>
        <w:rPr>
          <w:rFonts w:hint="eastAsia" w:eastAsia="方正仿宋_GBK"/>
          <w:color w:val="000000"/>
          <w:sz w:val="32"/>
          <w:szCs w:val="32"/>
        </w:rPr>
        <w:t>农产品清洗、分拣、包装、腌制、储藏、冷链（冷藏运输车除外）、保鲜、烘干、切割等设施设备</w:t>
      </w:r>
      <w:r>
        <w:rPr>
          <w:rFonts w:hint="eastAsia" w:eastAsia="方正仿宋_GBK"/>
          <w:sz w:val="32"/>
          <w:szCs w:val="32"/>
        </w:rPr>
        <w:t>，提高产品质量与入市品级，实现农业增效、农民增收、农村增绿目标。</w:t>
      </w:r>
    </w:p>
    <w:p>
      <w:pPr>
        <w:spacing w:line="560" w:lineRule="exact"/>
        <w:ind w:firstLine="640" w:firstLineChars="200"/>
        <w:rPr>
          <w:rFonts w:eastAsia="方正黑体_GBK"/>
          <w:sz w:val="32"/>
          <w:szCs w:val="32"/>
        </w:rPr>
      </w:pPr>
      <w:r>
        <w:rPr>
          <w:rFonts w:hint="eastAsia" w:eastAsia="方正黑体_GBK"/>
          <w:sz w:val="32"/>
          <w:szCs w:val="32"/>
        </w:rPr>
        <w:t>二、补助经费</w:t>
      </w:r>
    </w:p>
    <w:p>
      <w:pPr>
        <w:spacing w:line="56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市级财政资金补助60万元。</w:t>
      </w:r>
    </w:p>
    <w:p>
      <w:pPr>
        <w:spacing w:line="560" w:lineRule="exact"/>
        <w:ind w:firstLine="640" w:firstLineChars="200"/>
        <w:rPr>
          <w:rFonts w:eastAsia="方正黑体_GBK"/>
          <w:sz w:val="32"/>
          <w:szCs w:val="32"/>
        </w:rPr>
      </w:pPr>
      <w:r>
        <w:rPr>
          <w:rFonts w:hint="eastAsia" w:eastAsia="方正黑体_GBK"/>
          <w:sz w:val="32"/>
          <w:szCs w:val="32"/>
        </w:rPr>
        <w:t>三、申报主体</w:t>
      </w:r>
    </w:p>
    <w:p>
      <w:pPr>
        <w:spacing w:line="56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区内农产品加工企业（规模以上农产品加工企业不纳入支持范围）。</w:t>
      </w:r>
    </w:p>
    <w:p>
      <w:pPr>
        <w:spacing w:line="560" w:lineRule="exact"/>
        <w:ind w:firstLine="640" w:firstLineChars="200"/>
        <w:rPr>
          <w:rFonts w:eastAsia="方正黑体_GBK"/>
          <w:sz w:val="32"/>
          <w:szCs w:val="32"/>
        </w:rPr>
      </w:pPr>
      <w:r>
        <w:rPr>
          <w:rFonts w:hint="eastAsia" w:eastAsia="方正黑体_GBK"/>
          <w:sz w:val="32"/>
          <w:szCs w:val="32"/>
        </w:rPr>
        <w:t>四、资金用途</w:t>
      </w:r>
    </w:p>
    <w:p>
      <w:pPr>
        <w:spacing w:line="56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2020年10月1日到2021年9月30日期间建成的农产品清洗、分拣、包装、腌制、储藏、冷链（冷藏运输车除外）、保鲜、烘干、切割等设施设备。</w:t>
      </w:r>
    </w:p>
    <w:p>
      <w:pPr>
        <w:spacing w:line="560" w:lineRule="exact"/>
        <w:ind w:firstLine="640" w:firstLineChars="200"/>
        <w:rPr>
          <w:rFonts w:eastAsia="方正黑体_GBK"/>
          <w:sz w:val="32"/>
          <w:szCs w:val="32"/>
        </w:rPr>
      </w:pPr>
      <w:r>
        <w:rPr>
          <w:rFonts w:hint="eastAsia" w:eastAsia="方正黑体_GBK"/>
          <w:sz w:val="32"/>
          <w:szCs w:val="32"/>
        </w:rPr>
        <w:t>五、财政支持方式</w:t>
      </w:r>
    </w:p>
    <w:p>
      <w:pPr>
        <w:spacing w:line="560" w:lineRule="exact"/>
        <w:ind w:firstLine="640" w:firstLineChars="200"/>
        <w:rPr>
          <w:rFonts w:eastAsia="方正仿宋_GBK"/>
          <w:sz w:val="32"/>
        </w:rPr>
      </w:pPr>
      <w:r>
        <w:rPr>
          <w:rFonts w:hint="eastAsia" w:eastAsia="方正仿宋_GBK"/>
          <w:sz w:val="32"/>
          <w:szCs w:val="32"/>
        </w:rPr>
        <w:t>实行“先建后补”，采取直接补助的支持方式。初加工设施设备项目应符合土地利用规划，并办理了用地手续。资金按照不超过初加工设施设备投入金额30%以内进行补贴，每个企业只补贴一个项目且最高补贴额不超过20万元。</w:t>
      </w:r>
    </w:p>
    <w:p>
      <w:pPr>
        <w:spacing w:line="560" w:lineRule="exact"/>
        <w:ind w:firstLine="640" w:firstLineChars="200"/>
        <w:rPr>
          <w:rFonts w:hint="eastAsia" w:eastAsia="方正仿宋_GBK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联系人：</w:t>
      </w:r>
      <w:r>
        <w:rPr>
          <w:rFonts w:hint="eastAsia" w:eastAsia="方正仿宋_GBK"/>
          <w:sz w:val="32"/>
          <w:szCs w:val="32"/>
          <w:lang w:eastAsia="zh-CN"/>
        </w:rPr>
        <w:t>简建平</w:t>
      </w:r>
      <w:bookmarkStart w:id="0" w:name="_GoBack"/>
      <w:bookmarkEnd w:id="0"/>
      <w:r>
        <w:rPr>
          <w:rFonts w:hint="eastAsia" w:eastAsia="方正仿宋_GBK"/>
          <w:sz w:val="32"/>
          <w:szCs w:val="32"/>
        </w:rPr>
        <w:t>，电话：86016486。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24E3"/>
    <w:rsid w:val="00066490"/>
    <w:rsid w:val="000B1284"/>
    <w:rsid w:val="000C275E"/>
    <w:rsid w:val="00141FE6"/>
    <w:rsid w:val="00182116"/>
    <w:rsid w:val="00242DCE"/>
    <w:rsid w:val="00245198"/>
    <w:rsid w:val="002746AE"/>
    <w:rsid w:val="002D0D8C"/>
    <w:rsid w:val="0035593A"/>
    <w:rsid w:val="003B26E2"/>
    <w:rsid w:val="003F2B67"/>
    <w:rsid w:val="004278FF"/>
    <w:rsid w:val="004315C7"/>
    <w:rsid w:val="004809AA"/>
    <w:rsid w:val="00513DD8"/>
    <w:rsid w:val="005E7913"/>
    <w:rsid w:val="00672C6B"/>
    <w:rsid w:val="006A05D6"/>
    <w:rsid w:val="006C50C7"/>
    <w:rsid w:val="0070143D"/>
    <w:rsid w:val="007424E3"/>
    <w:rsid w:val="00760657"/>
    <w:rsid w:val="00771C5A"/>
    <w:rsid w:val="0079006D"/>
    <w:rsid w:val="007952BB"/>
    <w:rsid w:val="007D7A83"/>
    <w:rsid w:val="00912696"/>
    <w:rsid w:val="009272F0"/>
    <w:rsid w:val="0096456B"/>
    <w:rsid w:val="00A51885"/>
    <w:rsid w:val="00A97224"/>
    <w:rsid w:val="00AA2823"/>
    <w:rsid w:val="00AA3D08"/>
    <w:rsid w:val="00AB5D8E"/>
    <w:rsid w:val="00B75E5F"/>
    <w:rsid w:val="00C20A09"/>
    <w:rsid w:val="00C315F9"/>
    <w:rsid w:val="00C56DCF"/>
    <w:rsid w:val="00C74C0E"/>
    <w:rsid w:val="00C96812"/>
    <w:rsid w:val="00D141E9"/>
    <w:rsid w:val="00D3173A"/>
    <w:rsid w:val="00D57673"/>
    <w:rsid w:val="00E369E7"/>
    <w:rsid w:val="00E8764E"/>
    <w:rsid w:val="00ED146B"/>
    <w:rsid w:val="00F25912"/>
    <w:rsid w:val="00F43F4F"/>
    <w:rsid w:val="00F705CA"/>
    <w:rsid w:val="00F97B4F"/>
    <w:rsid w:val="06F416CC"/>
    <w:rsid w:val="131F71C1"/>
    <w:rsid w:val="594B02DD"/>
    <w:rsid w:val="62DE168B"/>
    <w:rsid w:val="706B68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89</Words>
  <Characters>509</Characters>
  <Lines>4</Lines>
  <Paragraphs>1</Paragraphs>
  <TotalTime>0</TotalTime>
  <ScaleCrop>false</ScaleCrop>
  <LinksUpToDate>false</LinksUpToDate>
  <CharactersWithSpaces>597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2020-03-24T08:02:00Z</dcterms:created>
  <dc:creator>dreamsummit</dc:creator>
  <cp:lastModifiedBy>Administrator</cp:lastModifiedBy>
  <cp:lastPrinted>2020-04-03T09:49:00Z</cp:lastPrinted>
  <dcterms:modified xsi:type="dcterms:W3CDTF">2021-02-20T01:27:54Z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